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240" w:lineRule="auto"/>
        <w:rPr>
          <w:color w:val="000000"/>
          <w:sz w:val="24"/>
          <w:szCs w:val="24"/>
        </w:rPr>
      </w:pPr>
      <w:r w:rsidDel="00000000" w:rsidR="00000000" w:rsidRPr="00000000">
        <w:rPr>
          <w:b w:val="1"/>
          <w:smallCaps w:val="1"/>
          <w:color w:val="000000"/>
          <w:sz w:val="24"/>
          <w:szCs w:val="24"/>
          <w:rtl w:val="0"/>
        </w:rPr>
        <w:t xml:space="preserve">Candace Heisler, JD</w:t>
      </w:r>
      <w:r w:rsidDel="00000000" w:rsidR="00000000" w:rsidRPr="00000000">
        <w:rPr>
          <w:rtl w:val="0"/>
        </w:rPr>
      </w:r>
    </w:p>
    <w:p w:rsidR="00000000" w:rsidDel="00000000" w:rsidP="00000000" w:rsidRDefault="00000000" w:rsidRPr="00000000" w14:paraId="00000002">
      <w:pPr>
        <w:shd w:fill="ffffff" w:val="clear"/>
        <w:spacing w:after="280" w:before="280" w:line="240" w:lineRule="auto"/>
        <w:rPr>
          <w:color w:val="000000"/>
          <w:sz w:val="24"/>
          <w:szCs w:val="24"/>
        </w:rPr>
      </w:pPr>
      <w:r w:rsidDel="00000000" w:rsidR="00000000" w:rsidRPr="00000000">
        <w:rPr>
          <w:color w:val="000000"/>
          <w:sz w:val="24"/>
          <w:szCs w:val="24"/>
          <w:rtl w:val="0"/>
        </w:rPr>
        <w:t xml:space="preserve">Candace Heisler served as an assistant district attorney for more than 25 years for the City and County of San Francisco where she headed the Domestic Violence, Charging, Misdemeanor, and Preliminary Hearing Units.  Ms. Heisler has served as a trainer and consultant for a variety of federal, state, and other organizations and governmental entities in the areas of elder abuse and domestic violence.  She has edited bench guides for judicial officers and manuals for prosecutors on Domestic Violence and Elder Abuse and has helped develop curricula on elder abuse for judges, prosecutors, law enforcement, Adult Protective Services workers, and victim advocates for the U.S. Department of Justice, Office on Violence Against Women, the American Bar Association, and the California Courts.  She has helped design training curricula on domestic violence for first responders, field training officers, investigators, crisis negotiators, and expert witnesses for California law enforcement and has helped create and deliver training on policing of domestic violence and sexual assault matters on tribal lands and on handling child abuse cases in which the child has a disability.  She has designed curricula for Protective Services workers on working with the criminal justice system, undue influence, and documentation.</w:t>
      </w:r>
    </w:p>
    <w:p w:rsidR="00000000" w:rsidDel="00000000" w:rsidP="00000000" w:rsidRDefault="00000000" w:rsidRPr="00000000" w14:paraId="00000003">
      <w:pPr>
        <w:shd w:fill="ffffff" w:val="clear"/>
        <w:spacing w:after="280" w:before="280" w:line="240" w:lineRule="auto"/>
        <w:rPr>
          <w:color w:val="000000"/>
          <w:sz w:val="24"/>
          <w:szCs w:val="24"/>
        </w:rPr>
      </w:pPr>
      <w:r w:rsidDel="00000000" w:rsidR="00000000" w:rsidRPr="00000000">
        <w:rPr>
          <w:color w:val="000000"/>
          <w:sz w:val="24"/>
          <w:szCs w:val="24"/>
          <w:rtl w:val="0"/>
        </w:rPr>
        <w:t xml:space="preserve">Ms. Heisler trains probation officers, emergency dispatchers, aging services, health care, and advocates about elder abuse and domestic violence. She has taught legal ethics to a variety of professionals including prosecutors. </w:t>
      </w:r>
      <w:r w:rsidDel="00000000" w:rsidR="00000000" w:rsidRPr="00000000">
        <w:rPr>
          <w:sz w:val="24"/>
          <w:szCs w:val="24"/>
          <w:rtl w:val="0"/>
        </w:rPr>
        <w:t xml:space="preserve">She recently was part of an OVC grant on polyvictimization in later life and was a member of the technical assistance team for the National Adult Protective Services Association Resource Center grant where she was the subject matter expert on elder criminal justice issues. She helped write the training curriculum for prosecutors across the country and is part of the teaching team for the National Institute for the Prosecution of Elder Abuse. She helped develop the curriculum for and teaches the California Abuse in Later Life Course for California Judges.</w:t>
      </w:r>
      <w:r w:rsidDel="00000000" w:rsidR="00000000" w:rsidRPr="00000000">
        <w:rPr>
          <w:rtl w:val="0"/>
        </w:rPr>
      </w:r>
    </w:p>
    <w:p w:rsidR="00000000" w:rsidDel="00000000" w:rsidP="00000000" w:rsidRDefault="00000000" w:rsidRPr="00000000" w14:paraId="00000004">
      <w:pPr>
        <w:shd w:fill="ffffff" w:val="clear"/>
        <w:spacing w:after="280" w:before="280" w:line="240" w:lineRule="auto"/>
        <w:rPr>
          <w:color w:val="000000"/>
          <w:sz w:val="24"/>
          <w:szCs w:val="24"/>
        </w:rPr>
      </w:pPr>
      <w:r w:rsidDel="00000000" w:rsidR="00000000" w:rsidRPr="00000000">
        <w:rPr>
          <w:color w:val="000000"/>
          <w:sz w:val="24"/>
          <w:szCs w:val="24"/>
          <w:rtl w:val="0"/>
        </w:rPr>
        <w:t xml:space="preserve">She has authored numerous books and articles on domestic violence and elder abuse, including several in the </w:t>
      </w:r>
      <w:r w:rsidDel="00000000" w:rsidR="00000000" w:rsidRPr="00000000">
        <w:rPr>
          <w:color w:val="000000"/>
          <w:sz w:val="24"/>
          <w:szCs w:val="24"/>
          <w:u w:val="single"/>
          <w:rtl w:val="0"/>
        </w:rPr>
        <w:t xml:space="preserve">Journal of Elder Abuse and Neglect </w:t>
      </w:r>
      <w:r w:rsidDel="00000000" w:rsidR="00000000" w:rsidRPr="00000000">
        <w:rPr>
          <w:color w:val="000000"/>
          <w:sz w:val="24"/>
          <w:szCs w:val="24"/>
          <w:rtl w:val="0"/>
        </w:rPr>
        <w:t xml:space="preserve">on topics including law and ethics, the role of the criminal justice system, fatality review teams, and polyvictimization. She co-authored </w:t>
      </w:r>
      <w:r w:rsidDel="00000000" w:rsidR="00000000" w:rsidRPr="00000000">
        <w:rPr>
          <w:i w:val="1"/>
          <w:color w:val="000000"/>
          <w:sz w:val="24"/>
          <w:szCs w:val="24"/>
          <w:rtl w:val="0"/>
        </w:rPr>
        <w:t xml:space="preserve">Elder Abuse Detection and Intervention: A Collaborative Approach</w:t>
      </w:r>
      <w:r w:rsidDel="00000000" w:rsidR="00000000" w:rsidRPr="00000000">
        <w:rPr>
          <w:color w:val="000000"/>
          <w:sz w:val="24"/>
          <w:szCs w:val="24"/>
          <w:rtl w:val="0"/>
        </w:rPr>
        <w:t xml:space="preserve"> and co-authored and co-edited </w:t>
      </w:r>
      <w:r w:rsidDel="00000000" w:rsidR="00000000" w:rsidRPr="00000000">
        <w:rPr>
          <w:i w:val="1"/>
          <w:color w:val="000000"/>
          <w:sz w:val="24"/>
          <w:szCs w:val="24"/>
          <w:rtl w:val="0"/>
        </w:rPr>
        <w:t xml:space="preserve">Ethics and Vulnerable Elders: The Quest for Individual Rights and a Just Society </w:t>
      </w:r>
      <w:r w:rsidDel="00000000" w:rsidR="00000000" w:rsidRPr="00000000">
        <w:rPr>
          <w:sz w:val="24"/>
          <w:szCs w:val="24"/>
          <w:rtl w:val="0"/>
        </w:rPr>
        <w:t xml:space="preserve">(2019).  She has written several book chapters including </w:t>
      </w:r>
      <w:r w:rsidDel="00000000" w:rsidR="00000000" w:rsidRPr="00000000">
        <w:rPr>
          <w:color w:val="000000"/>
          <w:sz w:val="24"/>
          <w:szCs w:val="24"/>
          <w:rtl w:val="0"/>
        </w:rPr>
        <w:t xml:space="preserve">the chapter</w:t>
      </w:r>
      <w:r w:rsidDel="00000000" w:rsidR="00000000" w:rsidRPr="00000000">
        <w:rPr>
          <w:i w:val="1"/>
          <w:color w:val="000000"/>
          <w:sz w:val="24"/>
          <w:szCs w:val="24"/>
          <w:rtl w:val="0"/>
        </w:rPr>
        <w:t xml:space="preserve"> </w:t>
      </w:r>
      <w:r w:rsidDel="00000000" w:rsidR="00000000" w:rsidRPr="00000000">
        <w:rPr>
          <w:i w:val="1"/>
          <w:sz w:val="24"/>
          <w:szCs w:val="24"/>
          <w:rtl w:val="0"/>
        </w:rPr>
        <w:t xml:space="preserve">“</w:t>
      </w:r>
      <w:r w:rsidDel="00000000" w:rsidR="00000000" w:rsidRPr="00000000">
        <w:rPr>
          <w:sz w:val="24"/>
          <w:szCs w:val="24"/>
          <w:rtl w:val="0"/>
        </w:rPr>
        <w:t xml:space="preserve">Forensic Markers in Elder Abuse” in </w:t>
      </w:r>
      <w:r w:rsidDel="00000000" w:rsidR="00000000" w:rsidRPr="00000000">
        <w:rPr>
          <w:sz w:val="24"/>
          <w:szCs w:val="24"/>
          <w:u w:val="single"/>
          <w:rtl w:val="0"/>
        </w:rPr>
        <w:t xml:space="preserve">Elder Abuse</w:t>
      </w:r>
      <w:r w:rsidDel="00000000" w:rsidR="00000000" w:rsidRPr="00000000">
        <w:rPr>
          <w:sz w:val="24"/>
          <w:szCs w:val="24"/>
          <w:rtl w:val="0"/>
        </w:rPr>
        <w:t xml:space="preserve"> (X. Dong, ed, Springer, 2017), </w:t>
      </w:r>
      <w:r w:rsidDel="00000000" w:rsidR="00000000" w:rsidRPr="00000000">
        <w:rPr>
          <w:color w:val="000000"/>
          <w:sz w:val="24"/>
          <w:szCs w:val="24"/>
          <w:rtl w:val="0"/>
        </w:rPr>
        <w:t xml:space="preserve">and “Elder Abuse” in the book </w:t>
      </w:r>
      <w:r w:rsidDel="00000000" w:rsidR="00000000" w:rsidRPr="00000000">
        <w:rPr>
          <w:i w:val="1"/>
          <w:color w:val="000000"/>
          <w:sz w:val="24"/>
          <w:szCs w:val="24"/>
          <w:rtl w:val="0"/>
        </w:rPr>
        <w:t xml:space="preserve">Victims of Crime</w:t>
      </w:r>
      <w:r w:rsidDel="00000000" w:rsidR="00000000" w:rsidRPr="00000000">
        <w:rPr>
          <w:color w:val="000000"/>
          <w:sz w:val="24"/>
          <w:szCs w:val="24"/>
          <w:rtl w:val="0"/>
        </w:rPr>
        <w:t xml:space="preserve">. She participated in the creation of a prosecutor resource on elder abuse for AEquitas and wrote 5 chapters in the California Judges Guide on Abuse in Later Life. She created the NAPSA Core Competency Module and online course "Working with the Criminal Justice System", as well as “Investigating APS Criminal Cases: An Advanced Course”, and “Interviewing Alleged Perpetrators”  for APS professionals. </w:t>
      </w:r>
    </w:p>
    <w:p w:rsidR="00000000" w:rsidDel="00000000" w:rsidP="00000000" w:rsidRDefault="00000000" w:rsidRPr="00000000" w14:paraId="00000005">
      <w:pPr>
        <w:shd w:fill="ffffff" w:val="clear"/>
        <w:spacing w:after="280" w:before="280" w:line="240" w:lineRule="auto"/>
        <w:rPr>
          <w:color w:val="000000"/>
          <w:sz w:val="24"/>
          <w:szCs w:val="24"/>
        </w:rPr>
      </w:pPr>
      <w:r w:rsidDel="00000000" w:rsidR="00000000" w:rsidRPr="00000000">
        <w:rPr>
          <w:color w:val="000000"/>
          <w:sz w:val="24"/>
          <w:szCs w:val="24"/>
          <w:rtl w:val="0"/>
        </w:rPr>
        <w:t xml:space="preserve">Awards include: the California District Attorneys Association Career Achievement Award, the Robert Presley Institute of Criminal Investigation Excellence in Instruction Award; the National College of District Attorney Lecturer of Merit and Distinguished Faculty Awards; the National Committee for the Prevention of Elder Abuse Rosalie Wolf Award, and the National Association of Adult Protective Services Collaboration Award. </w:t>
      </w:r>
    </w:p>
    <w:p w:rsidR="00000000" w:rsidDel="00000000" w:rsidP="00000000" w:rsidRDefault="00000000" w:rsidRPr="00000000" w14:paraId="00000006">
      <w:pPr>
        <w:shd w:fill="ffffff" w:val="clear"/>
        <w:spacing w:before="280" w:line="240" w:lineRule="auto"/>
        <w:rPr>
          <w:sz w:val="24"/>
          <w:szCs w:val="24"/>
        </w:rPr>
      </w:pPr>
      <w:r w:rsidDel="00000000" w:rsidR="00000000" w:rsidRPr="00000000">
        <w:rPr>
          <w:color w:val="000000"/>
          <w:sz w:val="24"/>
          <w:szCs w:val="24"/>
          <w:rtl w:val="0"/>
        </w:rPr>
        <w:t xml:space="preserve">Ms. Heisler received her BA from the University of California, Los Angeles; and her JD from the University of California’s Hastings College of the Law, San Francisco, where she was an assistant adjunct professor of law for more than 20 years. She is admitted to practice in California.</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